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32A" w:rsidRPr="003972B5" w:rsidRDefault="004D55AA" w:rsidP="00E35BDD">
      <w:pPr>
        <w:spacing w:before="100" w:beforeAutospacing="1" w:after="100" w:afterAutospacing="1"/>
        <w:rPr>
          <w:rFonts w:cs="Arial"/>
        </w:rPr>
      </w:pPr>
      <w:r>
        <w:rPr>
          <w:rFonts w:cs="Arial"/>
          <w:noProof/>
        </w:rPr>
        <w:t>20</w:t>
      </w:r>
      <w:r w:rsidRPr="004D55AA">
        <w:rPr>
          <w:rFonts w:cs="Arial"/>
          <w:noProof/>
          <w:vertAlign w:val="superscript"/>
        </w:rPr>
        <w:t>th</w:t>
      </w:r>
      <w:r>
        <w:rPr>
          <w:rFonts w:cs="Arial"/>
          <w:noProof/>
        </w:rPr>
        <w:t xml:space="preserve"> </w:t>
      </w:r>
      <w:bookmarkStart w:id="0" w:name="_GoBack"/>
      <w:bookmarkEnd w:id="0"/>
      <w:r w:rsidR="0056416C">
        <w:rPr>
          <w:rFonts w:cs="Arial"/>
          <w:noProof/>
        </w:rPr>
        <w:t>May</w:t>
      </w:r>
      <w:r w:rsidR="006F147C" w:rsidRPr="003972B5">
        <w:rPr>
          <w:rFonts w:cs="Arial"/>
          <w:noProof/>
        </w:rPr>
        <w:t xml:space="preserve"> 2016</w:t>
      </w:r>
    </w:p>
    <w:p w:rsidR="006F147C" w:rsidRPr="003972B5" w:rsidRDefault="006F147C" w:rsidP="006F147C">
      <w:pPr>
        <w:spacing w:before="100" w:beforeAutospacing="1" w:after="100" w:afterAutospacing="1"/>
        <w:ind w:right="7"/>
        <w:rPr>
          <w:rFonts w:cs="Arial"/>
          <w:b/>
          <w:i/>
        </w:rPr>
      </w:pPr>
      <w:r w:rsidRPr="003972B5">
        <w:rPr>
          <w:rFonts w:cs="Arial"/>
          <w:b/>
        </w:rPr>
        <w:t>Raman spectroscopy</w:t>
      </w:r>
      <w:r w:rsidR="00AC7EC7">
        <w:rPr>
          <w:rFonts w:cs="Arial"/>
          <w:b/>
        </w:rPr>
        <w:t xml:space="preserve"> used </w:t>
      </w:r>
      <w:r w:rsidRPr="003972B5">
        <w:rPr>
          <w:rFonts w:cs="Arial"/>
          <w:b/>
        </w:rPr>
        <w:t>to detect radiation damage in cells and tissues during cancer treatment</w:t>
      </w:r>
      <w:r w:rsidR="00AC7EC7">
        <w:rPr>
          <w:rFonts w:cs="Arial"/>
          <w:b/>
        </w:rPr>
        <w:t xml:space="preserve"> at t</w:t>
      </w:r>
      <w:r w:rsidR="00AC7EC7" w:rsidRPr="003972B5">
        <w:rPr>
          <w:rFonts w:cs="Arial"/>
          <w:b/>
        </w:rPr>
        <w:t>he University of Briti</w:t>
      </w:r>
      <w:r w:rsidR="00AC7EC7">
        <w:rPr>
          <w:rFonts w:cs="Arial"/>
          <w:b/>
        </w:rPr>
        <w:t>sh Columbia in Okanagan, Canada</w:t>
      </w:r>
    </w:p>
    <w:p w:rsidR="006F147C" w:rsidRPr="00904E5F" w:rsidRDefault="006F147C" w:rsidP="006F147C">
      <w:pPr>
        <w:spacing w:before="100" w:beforeAutospacing="1" w:after="100" w:afterAutospacing="1"/>
        <w:rPr>
          <w:rFonts w:cs="Arial"/>
        </w:rPr>
      </w:pPr>
      <w:r w:rsidRPr="003972B5">
        <w:rPr>
          <w:rFonts w:cs="Arial"/>
        </w:rPr>
        <w:t xml:space="preserve">The Irving K Barber School of Arts and Sciences at the University of British Columbia, Canada, hosts a multidisciplinary group of </w:t>
      </w:r>
      <w:r w:rsidRPr="00904E5F">
        <w:rPr>
          <w:rFonts w:cs="Arial"/>
        </w:rPr>
        <w:t xml:space="preserve">physics, engineering and radiation oncology scientists. It is interested in detecting and understanding </w:t>
      </w:r>
      <w:r w:rsidR="00B013C7">
        <w:rPr>
          <w:rFonts w:cs="Arial"/>
        </w:rPr>
        <w:t xml:space="preserve">the </w:t>
      </w:r>
      <w:r w:rsidRPr="00904E5F">
        <w:rPr>
          <w:rFonts w:cs="Arial"/>
        </w:rPr>
        <w:t xml:space="preserve">damage in cells and tissues </w:t>
      </w:r>
      <w:r w:rsidR="00B013C7">
        <w:rPr>
          <w:rFonts w:cs="Arial"/>
        </w:rPr>
        <w:t xml:space="preserve">caused by </w:t>
      </w:r>
      <w:r w:rsidRPr="00904E5F">
        <w:rPr>
          <w:rFonts w:cs="Arial"/>
        </w:rPr>
        <w:t xml:space="preserve">ionizing radiation used in cancer treatments. Currently the </w:t>
      </w:r>
      <w:r w:rsidR="00B013C7">
        <w:rPr>
          <w:rFonts w:cs="Arial"/>
        </w:rPr>
        <w:t xml:space="preserve">radiation </w:t>
      </w:r>
      <w:r w:rsidRPr="00904E5F">
        <w:rPr>
          <w:rFonts w:cs="Arial"/>
        </w:rPr>
        <w:t xml:space="preserve">dose a patient receives is prescribed based on population averages and does not take </w:t>
      </w:r>
      <w:r w:rsidR="00B013C7">
        <w:rPr>
          <w:rFonts w:cs="Arial"/>
        </w:rPr>
        <w:t xml:space="preserve">the </w:t>
      </w:r>
      <w:r w:rsidRPr="00904E5F">
        <w:rPr>
          <w:rFonts w:cs="Arial"/>
        </w:rPr>
        <w:t>individual patient</w:t>
      </w:r>
      <w:r w:rsidR="00B013C7">
        <w:rPr>
          <w:rFonts w:cs="Arial"/>
        </w:rPr>
        <w:t>’s</w:t>
      </w:r>
      <w:r w:rsidRPr="00904E5F">
        <w:rPr>
          <w:rFonts w:cs="Arial"/>
        </w:rPr>
        <w:t xml:space="preserve"> radio sensitivity into account. The ultimate aim of the </w:t>
      </w:r>
      <w:r w:rsidR="001A26EA">
        <w:rPr>
          <w:rFonts w:cs="Arial"/>
        </w:rPr>
        <w:t>group is to help personalis</w:t>
      </w:r>
      <w:r w:rsidRPr="00904E5F">
        <w:rPr>
          <w:rFonts w:cs="Arial"/>
        </w:rPr>
        <w:t>e prescriptions based on an individual’s response to radiation.</w:t>
      </w:r>
    </w:p>
    <w:p w:rsidR="006F147C" w:rsidRPr="00904E5F" w:rsidRDefault="006F147C" w:rsidP="006F147C">
      <w:pPr>
        <w:spacing w:before="100" w:beforeAutospacing="1" w:after="100" w:afterAutospacing="1"/>
        <w:rPr>
          <w:rFonts w:cs="Arial"/>
        </w:rPr>
      </w:pPr>
      <w:r w:rsidRPr="00904E5F">
        <w:rPr>
          <w:rFonts w:cs="Arial"/>
        </w:rPr>
        <w:t xml:space="preserve">In some cases, it is possible to use Raman spectroscopic techniques to detect radiation damage in patients. The group is conducting research to find out if it is possible to make an early detection </w:t>
      </w:r>
      <w:r w:rsidR="00B013C7">
        <w:rPr>
          <w:rFonts w:cs="Arial"/>
        </w:rPr>
        <w:t xml:space="preserve">tool based on Raman spectroscopy, </w:t>
      </w:r>
      <w:r w:rsidRPr="00904E5F">
        <w:rPr>
          <w:rFonts w:cs="Arial"/>
        </w:rPr>
        <w:t xml:space="preserve">either prior to first treatment or within the first few fractions of treatment. </w:t>
      </w:r>
    </w:p>
    <w:p w:rsidR="006F147C" w:rsidRPr="00904E5F" w:rsidRDefault="00B013C7" w:rsidP="006F147C">
      <w:pPr>
        <w:pStyle w:val="NormalWeb"/>
        <w:shd w:val="clear" w:color="auto" w:fill="FFFFFF"/>
        <w:spacing w:before="100" w:beforeAutospacing="1" w:after="100" w:afterAutospacing="1" w:line="280" w:lineRule="exact"/>
        <w:rPr>
          <w:rFonts w:ascii="Arial" w:hAnsi="Arial" w:cs="Arial"/>
          <w:color w:val="222222"/>
          <w:sz w:val="20"/>
          <w:szCs w:val="20"/>
          <w:lang w:val="en-US"/>
        </w:rPr>
      </w:pPr>
      <w:r>
        <w:rPr>
          <w:rFonts w:ascii="Arial" w:hAnsi="Arial" w:cs="Arial"/>
          <w:sz w:val="20"/>
          <w:szCs w:val="20"/>
        </w:rPr>
        <w:t>Associate Professor</w:t>
      </w:r>
      <w:r w:rsidR="006F147C" w:rsidRPr="00904E5F">
        <w:rPr>
          <w:rFonts w:ascii="Arial" w:hAnsi="Arial" w:cs="Arial"/>
          <w:sz w:val="20"/>
          <w:szCs w:val="20"/>
        </w:rPr>
        <w:t xml:space="preserve"> Andrew Jirasek is a physicist by training who has specialised in accurately measur</w:t>
      </w:r>
      <w:r>
        <w:rPr>
          <w:rFonts w:ascii="Arial" w:hAnsi="Arial" w:cs="Arial"/>
          <w:sz w:val="20"/>
          <w:szCs w:val="20"/>
        </w:rPr>
        <w:t>ing</w:t>
      </w:r>
      <w:r w:rsidR="006F147C" w:rsidRPr="00904E5F">
        <w:rPr>
          <w:rFonts w:ascii="Arial" w:hAnsi="Arial" w:cs="Arial"/>
          <w:sz w:val="20"/>
          <w:szCs w:val="20"/>
        </w:rPr>
        <w:t xml:space="preserve"> radiation treatments for cancer patients. Together with his colleagues, Dr</w:t>
      </w:r>
      <w:r w:rsidR="004C79AB">
        <w:rPr>
          <w:rFonts w:ascii="Arial" w:hAnsi="Arial" w:cs="Arial"/>
          <w:sz w:val="20"/>
          <w:szCs w:val="20"/>
        </w:rPr>
        <w:t>.</w:t>
      </w:r>
      <w:r w:rsidR="006F147C" w:rsidRPr="00904E5F">
        <w:rPr>
          <w:rFonts w:ascii="Arial" w:hAnsi="Arial" w:cs="Arial"/>
          <w:sz w:val="20"/>
          <w:szCs w:val="20"/>
        </w:rPr>
        <w:t xml:space="preserve"> Jirasek was the first to apply Raman spectroscopy to look at the unique cellular changes that occur following radiation. He says. </w:t>
      </w:r>
      <w:r w:rsidR="006F147C" w:rsidRPr="00904E5F">
        <w:rPr>
          <w:rFonts w:ascii="Arial" w:hAnsi="Arial" w:cs="Arial"/>
          <w:color w:val="222222"/>
          <w:sz w:val="20"/>
          <w:szCs w:val="20"/>
          <w:lang w:val="en-US"/>
        </w:rPr>
        <w:t>“This is a very powerful technique.</w:t>
      </w:r>
      <w:r w:rsidR="006F147C" w:rsidRPr="00904E5F" w:rsidDel="00E03E9D">
        <w:rPr>
          <w:rFonts w:ascii="Arial" w:hAnsi="Arial" w:cs="Arial"/>
          <w:color w:val="222222"/>
          <w:sz w:val="20"/>
          <w:szCs w:val="20"/>
          <w:lang w:val="en-US"/>
        </w:rPr>
        <w:t xml:space="preserve"> </w:t>
      </w:r>
      <w:r w:rsidR="006F147C" w:rsidRPr="00904E5F">
        <w:rPr>
          <w:rFonts w:ascii="Arial" w:hAnsi="Arial" w:cs="Arial"/>
          <w:color w:val="222222"/>
          <w:sz w:val="20"/>
          <w:szCs w:val="20"/>
          <w:lang w:val="en-US"/>
        </w:rPr>
        <w:t xml:space="preserve">We can record and analyse information about how the molecules and cellular constituents change throughout treatment.” </w:t>
      </w:r>
      <w:r>
        <w:rPr>
          <w:rFonts w:ascii="Arial" w:hAnsi="Arial" w:cs="Arial"/>
          <w:color w:val="222222"/>
          <w:sz w:val="20"/>
          <w:szCs w:val="20"/>
          <w:lang w:val="en-US"/>
        </w:rPr>
        <w:t>D</w:t>
      </w:r>
      <w:r w:rsidR="006F147C" w:rsidRPr="00904E5F">
        <w:rPr>
          <w:rFonts w:ascii="Arial" w:hAnsi="Arial" w:cs="Arial"/>
          <w:color w:val="222222"/>
          <w:sz w:val="20"/>
          <w:szCs w:val="20"/>
          <w:lang w:val="en-US"/>
        </w:rPr>
        <w:t xml:space="preserve">osage can </w:t>
      </w:r>
      <w:r>
        <w:rPr>
          <w:rFonts w:ascii="Arial" w:hAnsi="Arial" w:cs="Arial"/>
          <w:color w:val="222222"/>
          <w:sz w:val="20"/>
          <w:szCs w:val="20"/>
          <w:lang w:val="en-US"/>
        </w:rPr>
        <w:t xml:space="preserve">then </w:t>
      </w:r>
      <w:r w:rsidR="006F147C" w:rsidRPr="00904E5F">
        <w:rPr>
          <w:rFonts w:ascii="Arial" w:hAnsi="Arial" w:cs="Arial"/>
          <w:color w:val="222222"/>
          <w:sz w:val="20"/>
          <w:szCs w:val="20"/>
          <w:lang w:val="en-US"/>
        </w:rPr>
        <w:t xml:space="preserve">be adjusted to be more precise and targeted. He continues, “Previously, the only outcome of treatment was disease status; for example, tumour size. Our hope is that Raman analysis will provide accurate treatment evaluation sooner. Like many other diseases, timing with cancer treatment is everything. The sooner successful therapy is implemented, the better for the patient.” After conducting cell and animal model experiments, the group is now </w:t>
      </w:r>
      <w:r>
        <w:rPr>
          <w:rFonts w:ascii="Arial" w:hAnsi="Arial" w:cs="Arial"/>
          <w:color w:val="222222"/>
          <w:sz w:val="20"/>
          <w:szCs w:val="20"/>
          <w:lang w:val="en-US"/>
        </w:rPr>
        <w:t>about to t</w:t>
      </w:r>
      <w:r w:rsidR="006F147C" w:rsidRPr="00904E5F">
        <w:rPr>
          <w:rFonts w:ascii="Arial" w:hAnsi="Arial" w:cs="Arial"/>
          <w:color w:val="222222"/>
          <w:sz w:val="20"/>
          <w:szCs w:val="20"/>
          <w:lang w:val="en-US"/>
        </w:rPr>
        <w:t>est the system on prostate cancer patients.</w:t>
      </w:r>
    </w:p>
    <w:p w:rsidR="006F147C" w:rsidRPr="00904E5F" w:rsidRDefault="006F147C" w:rsidP="006F147C">
      <w:pPr>
        <w:pStyle w:val="NormalWeb"/>
        <w:shd w:val="clear" w:color="auto" w:fill="FFFFFF"/>
        <w:spacing w:before="100" w:beforeAutospacing="1" w:after="100" w:afterAutospacing="1" w:line="280" w:lineRule="exact"/>
        <w:rPr>
          <w:rFonts w:ascii="Arial" w:hAnsi="Arial" w:cs="Arial"/>
          <w:color w:val="222222"/>
          <w:sz w:val="20"/>
          <w:szCs w:val="20"/>
          <w:lang w:val="en-US"/>
        </w:rPr>
      </w:pPr>
      <w:r w:rsidRPr="00904E5F">
        <w:rPr>
          <w:rFonts w:ascii="Arial" w:hAnsi="Arial" w:cs="Arial"/>
          <w:color w:val="222222"/>
          <w:sz w:val="20"/>
          <w:szCs w:val="20"/>
          <w:lang w:val="en-US"/>
        </w:rPr>
        <w:t>Describing the choice of the Renishaw inVia Raman microscope for this work, Dr</w:t>
      </w:r>
      <w:r w:rsidR="004C79AB">
        <w:rPr>
          <w:rFonts w:ascii="Arial" w:hAnsi="Arial" w:cs="Arial"/>
          <w:color w:val="222222"/>
          <w:sz w:val="20"/>
          <w:szCs w:val="20"/>
          <w:lang w:val="en-US"/>
        </w:rPr>
        <w:t>.</w:t>
      </w:r>
      <w:r w:rsidRPr="00904E5F">
        <w:rPr>
          <w:rFonts w:ascii="Arial" w:hAnsi="Arial" w:cs="Arial"/>
          <w:color w:val="222222"/>
          <w:sz w:val="20"/>
          <w:szCs w:val="20"/>
          <w:lang w:val="en-US"/>
        </w:rPr>
        <w:t xml:space="preserve"> Jirasek said, “We chose the inVia for multiple reasons. The system delivers excellent Raman sensitivity and throughput. It also offers us high potential for automation. Because the system is used by multiple groups and types of users, ease of use is important to maximise our ‘up time’. With several users not being experts in Raman, we have appreciated the excellent customer service support we have had from Renishaw.”</w:t>
      </w:r>
    </w:p>
    <w:p w:rsidR="006F147C" w:rsidRPr="00904E5F" w:rsidRDefault="006F147C" w:rsidP="006F147C">
      <w:pPr>
        <w:pStyle w:val="NormalWeb"/>
        <w:shd w:val="clear" w:color="auto" w:fill="FFFFFF"/>
        <w:spacing w:before="100" w:beforeAutospacing="1" w:after="100" w:afterAutospacing="1" w:line="280" w:lineRule="exact"/>
        <w:rPr>
          <w:rFonts w:ascii="Arial" w:hAnsi="Arial" w:cs="Arial"/>
          <w:color w:val="222222"/>
          <w:sz w:val="20"/>
          <w:szCs w:val="20"/>
          <w:lang w:val="en-US"/>
        </w:rPr>
      </w:pPr>
      <w:r w:rsidRPr="00904E5F">
        <w:rPr>
          <w:rFonts w:ascii="Arial" w:hAnsi="Arial" w:cs="Arial"/>
          <w:color w:val="222222"/>
          <w:sz w:val="20"/>
          <w:szCs w:val="20"/>
          <w:lang w:val="en-US"/>
        </w:rPr>
        <w:t>Dr</w:t>
      </w:r>
      <w:r w:rsidR="004C79AB">
        <w:rPr>
          <w:rFonts w:ascii="Arial" w:hAnsi="Arial" w:cs="Arial"/>
          <w:color w:val="222222"/>
          <w:sz w:val="20"/>
          <w:szCs w:val="20"/>
          <w:lang w:val="en-US"/>
        </w:rPr>
        <w:t>.</w:t>
      </w:r>
      <w:r w:rsidRPr="00904E5F">
        <w:rPr>
          <w:rFonts w:ascii="Arial" w:hAnsi="Arial" w:cs="Arial"/>
          <w:color w:val="222222"/>
          <w:sz w:val="20"/>
          <w:szCs w:val="20"/>
          <w:lang w:val="en-US"/>
        </w:rPr>
        <w:t xml:space="preserve"> Jirasek’s work has been well reported and has recently appeared in several publications as well as presentations at conferences. Notable among these </w:t>
      </w:r>
      <w:r w:rsidR="003972B5">
        <w:rPr>
          <w:rFonts w:ascii="Arial" w:hAnsi="Arial" w:cs="Arial"/>
          <w:color w:val="222222"/>
          <w:sz w:val="20"/>
          <w:szCs w:val="20"/>
          <w:lang w:val="en-US"/>
        </w:rPr>
        <w:t>include ‘</w:t>
      </w:r>
      <w:r w:rsidRPr="00904E5F">
        <w:rPr>
          <w:rFonts w:ascii="Arial" w:hAnsi="Arial" w:cs="Arial"/>
          <w:color w:val="222222"/>
          <w:sz w:val="20"/>
          <w:szCs w:val="20"/>
          <w:lang w:val="en-US"/>
        </w:rPr>
        <w:t>A Raman spectroscopic study of cell response to clinical doses of ionizing radiation</w:t>
      </w:r>
      <w:r w:rsidR="003972B5">
        <w:rPr>
          <w:rFonts w:ascii="Arial" w:hAnsi="Arial" w:cs="Arial"/>
          <w:color w:val="222222"/>
          <w:sz w:val="20"/>
          <w:szCs w:val="20"/>
          <w:lang w:val="en-US"/>
        </w:rPr>
        <w:t>’</w:t>
      </w:r>
      <w:r w:rsidRPr="00904E5F">
        <w:rPr>
          <w:rFonts w:ascii="Arial" w:hAnsi="Arial" w:cs="Arial"/>
          <w:color w:val="222222"/>
          <w:sz w:val="20"/>
          <w:szCs w:val="20"/>
          <w:vertAlign w:val="superscript"/>
          <w:lang w:val="en-US"/>
        </w:rPr>
        <w:t xml:space="preserve">1 </w:t>
      </w:r>
      <w:r w:rsidRPr="00904E5F">
        <w:rPr>
          <w:rFonts w:ascii="Arial" w:hAnsi="Arial" w:cs="Arial"/>
          <w:color w:val="222222"/>
          <w:sz w:val="20"/>
          <w:szCs w:val="20"/>
          <w:lang w:val="en-US"/>
        </w:rPr>
        <w:t xml:space="preserve">and </w:t>
      </w:r>
      <w:r w:rsidR="003972B5">
        <w:rPr>
          <w:rFonts w:ascii="Arial" w:hAnsi="Arial" w:cs="Arial"/>
          <w:color w:val="222222"/>
          <w:sz w:val="20"/>
          <w:szCs w:val="20"/>
          <w:lang w:val="en-US"/>
        </w:rPr>
        <w:t>‘</w:t>
      </w:r>
      <w:r w:rsidRPr="00904E5F">
        <w:rPr>
          <w:rFonts w:ascii="Arial" w:hAnsi="Arial" w:cs="Arial"/>
          <w:color w:val="222222"/>
          <w:sz w:val="20"/>
          <w:szCs w:val="20"/>
          <w:lang w:val="en-US"/>
        </w:rPr>
        <w:t>Raman spectroscopy identifies radiation response in human non-small cell lung cancer xenografts</w:t>
      </w:r>
      <w:r w:rsidR="003972B5">
        <w:rPr>
          <w:rFonts w:ascii="Arial" w:hAnsi="Arial" w:cs="Arial"/>
          <w:color w:val="222222"/>
          <w:sz w:val="20"/>
          <w:szCs w:val="20"/>
          <w:lang w:val="en-US"/>
        </w:rPr>
        <w:t>’</w:t>
      </w:r>
      <w:r w:rsidRPr="00904E5F">
        <w:rPr>
          <w:rFonts w:ascii="Arial" w:hAnsi="Arial" w:cs="Arial"/>
          <w:color w:val="222222"/>
          <w:sz w:val="20"/>
          <w:szCs w:val="20"/>
          <w:vertAlign w:val="superscript"/>
          <w:lang w:val="en-US"/>
        </w:rPr>
        <w:t>2</w:t>
      </w:r>
      <w:r w:rsidR="003972B5">
        <w:rPr>
          <w:rFonts w:ascii="Arial" w:hAnsi="Arial" w:cs="Arial"/>
          <w:color w:val="222222"/>
          <w:sz w:val="20"/>
          <w:szCs w:val="20"/>
          <w:lang w:val="en-US"/>
        </w:rPr>
        <w:t>. F</w:t>
      </w:r>
      <w:r w:rsidRPr="00904E5F">
        <w:rPr>
          <w:rFonts w:ascii="Arial" w:hAnsi="Arial" w:cs="Arial"/>
          <w:color w:val="222222"/>
          <w:sz w:val="20"/>
          <w:szCs w:val="20"/>
          <w:lang w:val="en-US"/>
        </w:rPr>
        <w:t>ull details of this research program and publications may be viewed at Dr</w:t>
      </w:r>
      <w:r w:rsidR="004C79AB">
        <w:rPr>
          <w:rFonts w:ascii="Arial" w:hAnsi="Arial" w:cs="Arial"/>
          <w:color w:val="222222"/>
          <w:sz w:val="20"/>
          <w:szCs w:val="20"/>
          <w:lang w:val="en-US"/>
        </w:rPr>
        <w:t>.</w:t>
      </w:r>
      <w:r w:rsidRPr="00904E5F">
        <w:rPr>
          <w:rFonts w:ascii="Arial" w:hAnsi="Arial" w:cs="Arial"/>
          <w:color w:val="222222"/>
          <w:sz w:val="20"/>
          <w:szCs w:val="20"/>
          <w:lang w:val="en-US"/>
        </w:rPr>
        <w:t xml:space="preserve"> Jirasek’s homepage:</w:t>
      </w:r>
      <w:r w:rsidR="00C40FAD">
        <w:rPr>
          <w:rFonts w:ascii="Arial" w:hAnsi="Arial" w:cs="Arial"/>
          <w:color w:val="222222"/>
          <w:sz w:val="20"/>
          <w:szCs w:val="20"/>
          <w:lang w:val="en-US"/>
        </w:rPr>
        <w:t xml:space="preserve"> </w:t>
      </w:r>
      <w:r w:rsidR="0042110E" w:rsidRPr="0042110E">
        <w:rPr>
          <w:rFonts w:ascii="Arial" w:hAnsi="Arial" w:cs="Arial"/>
          <w:sz w:val="20"/>
          <w:szCs w:val="20"/>
          <w:lang w:val="en-US"/>
        </w:rPr>
        <w:t>http://medicalphysics.ok.ubc.ca/faculty/jirasek.html</w:t>
      </w:r>
    </w:p>
    <w:p w:rsidR="006F147C" w:rsidRPr="00904E5F" w:rsidRDefault="006F147C" w:rsidP="006F147C">
      <w:pPr>
        <w:spacing w:before="100" w:beforeAutospacing="1" w:after="100" w:afterAutospacing="1"/>
        <w:rPr>
          <w:rFonts w:cs="Arial"/>
        </w:rPr>
      </w:pPr>
      <w:r w:rsidRPr="00904E5F">
        <w:rPr>
          <w:rFonts w:cs="Arial"/>
        </w:rPr>
        <w:lastRenderedPageBreak/>
        <w:t xml:space="preserve">Please visit </w:t>
      </w:r>
      <w:r w:rsidRPr="00FB62B7">
        <w:rPr>
          <w:rFonts w:cs="Arial"/>
        </w:rPr>
        <w:t>www.renishaw.com/</w:t>
      </w:r>
      <w:r w:rsidR="00B013C7">
        <w:rPr>
          <w:rFonts w:cs="Arial"/>
        </w:rPr>
        <w:t>bio</w:t>
      </w:r>
      <w:r w:rsidRPr="00904E5F">
        <w:rPr>
          <w:rFonts w:cs="Arial"/>
        </w:rPr>
        <w:t xml:space="preserve"> for further details o</w:t>
      </w:r>
      <w:r w:rsidR="001A26EA">
        <w:rPr>
          <w:rFonts w:cs="Arial"/>
        </w:rPr>
        <w:t xml:space="preserve">n how Renishaw’s inVia confocal Raman microscope is being used in the life sciences. </w:t>
      </w:r>
      <w:r w:rsidRPr="00904E5F">
        <w:rPr>
          <w:rFonts w:cs="Arial"/>
        </w:rPr>
        <w:t xml:space="preserve">  </w:t>
      </w:r>
    </w:p>
    <w:p w:rsidR="006F147C" w:rsidRDefault="00030AA6" w:rsidP="00811AA2">
      <w:pPr>
        <w:spacing w:before="100" w:beforeAutospacing="1" w:after="100" w:afterAutospacing="1"/>
        <w:rPr>
          <w:rFonts w:cs="Arial"/>
          <w:b/>
        </w:rPr>
      </w:pPr>
      <w:r w:rsidRPr="00904E5F">
        <w:rPr>
          <w:rFonts w:cs="Arial"/>
          <w:noProof/>
        </w:rPr>
        <w:drawing>
          <wp:anchor distT="0" distB="0" distL="114300" distR="114300" simplePos="0" relativeHeight="251657728" behindDoc="0" locked="0" layoutInCell="1" allowOverlap="1" wp14:anchorId="5BE83885" wp14:editId="76CD270C">
            <wp:simplePos x="0" y="0"/>
            <wp:positionH relativeFrom="column">
              <wp:posOffset>-1270</wp:posOffset>
            </wp:positionH>
            <wp:positionV relativeFrom="paragraph">
              <wp:posOffset>15240</wp:posOffset>
            </wp:positionV>
            <wp:extent cx="3105150" cy="20612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ishaw - UBC-O Andrew Jirase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5150" cy="2061210"/>
                    </a:xfrm>
                    <a:prstGeom prst="rect">
                      <a:avLst/>
                    </a:prstGeom>
                  </pic:spPr>
                </pic:pic>
              </a:graphicData>
            </a:graphic>
            <wp14:sizeRelH relativeFrom="page">
              <wp14:pctWidth>0</wp14:pctWidth>
            </wp14:sizeRelH>
            <wp14:sizeRelV relativeFrom="page">
              <wp14:pctHeight>0</wp14:pctHeight>
            </wp14:sizeRelV>
          </wp:anchor>
        </w:drawing>
      </w:r>
    </w:p>
    <w:p w:rsidR="006F147C" w:rsidRDefault="006F147C" w:rsidP="00811AA2">
      <w:pPr>
        <w:spacing w:before="100" w:beforeAutospacing="1" w:after="100" w:afterAutospacing="1"/>
        <w:rPr>
          <w:rFonts w:cs="Arial"/>
          <w:b/>
        </w:rPr>
      </w:pPr>
    </w:p>
    <w:p w:rsidR="006F147C" w:rsidRDefault="006F147C" w:rsidP="00811AA2">
      <w:pPr>
        <w:spacing w:before="100" w:beforeAutospacing="1" w:after="100" w:afterAutospacing="1"/>
        <w:rPr>
          <w:rFonts w:cs="Arial"/>
          <w:b/>
        </w:rPr>
      </w:pPr>
    </w:p>
    <w:p w:rsidR="006F147C" w:rsidRDefault="006F147C" w:rsidP="00811AA2">
      <w:pPr>
        <w:spacing w:before="100" w:beforeAutospacing="1" w:after="100" w:afterAutospacing="1"/>
        <w:rPr>
          <w:rFonts w:cs="Arial"/>
          <w:b/>
        </w:rPr>
      </w:pPr>
    </w:p>
    <w:p w:rsidR="006F147C" w:rsidRDefault="006F147C" w:rsidP="00811AA2">
      <w:pPr>
        <w:spacing w:before="100" w:beforeAutospacing="1" w:after="100" w:afterAutospacing="1"/>
        <w:rPr>
          <w:rFonts w:cs="Arial"/>
          <w:b/>
        </w:rPr>
      </w:pPr>
    </w:p>
    <w:p w:rsidR="006F147C" w:rsidRDefault="006F147C" w:rsidP="00811AA2">
      <w:pPr>
        <w:spacing w:before="100" w:beforeAutospacing="1" w:after="100" w:afterAutospacing="1"/>
        <w:rPr>
          <w:rFonts w:cs="Arial"/>
          <w:b/>
        </w:rPr>
      </w:pPr>
    </w:p>
    <w:p w:rsidR="006F147C" w:rsidRPr="00904E5F" w:rsidRDefault="006F147C" w:rsidP="006F147C">
      <w:pPr>
        <w:spacing w:before="100" w:beforeAutospacing="1" w:after="100" w:afterAutospacing="1"/>
        <w:rPr>
          <w:rFonts w:cs="Arial"/>
        </w:rPr>
      </w:pPr>
      <w:r w:rsidRPr="00904E5F">
        <w:rPr>
          <w:rFonts w:cs="Arial"/>
        </w:rPr>
        <w:t>Image: Dr</w:t>
      </w:r>
      <w:r w:rsidR="004C79AB">
        <w:rPr>
          <w:rFonts w:cs="Arial"/>
        </w:rPr>
        <w:t>.</w:t>
      </w:r>
      <w:r w:rsidRPr="00904E5F">
        <w:rPr>
          <w:rFonts w:cs="Arial"/>
        </w:rPr>
        <w:t xml:space="preserve"> Andrew Jirasek from the</w:t>
      </w:r>
      <w:r w:rsidR="00C40FAD">
        <w:rPr>
          <w:rFonts w:cs="Arial"/>
        </w:rPr>
        <w:t xml:space="preserve"> University of British Columbia</w:t>
      </w:r>
      <w:r w:rsidR="009D212D">
        <w:rPr>
          <w:rFonts w:cs="Arial"/>
        </w:rPr>
        <w:t xml:space="preserve"> in </w:t>
      </w:r>
      <w:r w:rsidRPr="00904E5F">
        <w:rPr>
          <w:rFonts w:cs="Arial"/>
        </w:rPr>
        <w:t>Okanagan</w:t>
      </w:r>
      <w:r w:rsidR="00C40FAD">
        <w:rPr>
          <w:rFonts w:cs="Arial"/>
        </w:rPr>
        <w:t>, Canada</w:t>
      </w:r>
      <w:r w:rsidR="009D212D">
        <w:rPr>
          <w:rFonts w:cs="Arial"/>
        </w:rPr>
        <w:t>,</w:t>
      </w:r>
      <w:r w:rsidRPr="00904E5F">
        <w:rPr>
          <w:rFonts w:cs="Arial"/>
        </w:rPr>
        <w:t xml:space="preserve"> with his Renishaw inVia Raman microscope</w:t>
      </w:r>
      <w:r w:rsidR="009D212D">
        <w:rPr>
          <w:rFonts w:cs="Arial"/>
        </w:rPr>
        <w:t>.</w:t>
      </w:r>
    </w:p>
    <w:p w:rsidR="006F147C" w:rsidRPr="00030AA6" w:rsidRDefault="005D7E01" w:rsidP="00030AA6">
      <w:pPr>
        <w:spacing w:before="100" w:beforeAutospacing="1" w:after="100" w:afterAutospacing="1"/>
        <w:rPr>
          <w:rFonts w:cs="Arial"/>
        </w:rPr>
      </w:pPr>
      <w:r w:rsidRPr="005D7E01">
        <w:rPr>
          <w:rFonts w:cs="Arial"/>
          <w:b/>
        </w:rPr>
        <w:t>References</w:t>
      </w:r>
      <w:r w:rsidR="00030AA6">
        <w:rPr>
          <w:rFonts w:cs="Arial"/>
          <w:b/>
        </w:rPr>
        <w:br/>
      </w:r>
      <w:r>
        <w:rPr>
          <w:rFonts w:cs="Arial"/>
          <w:b/>
        </w:rPr>
        <w:br/>
      </w:r>
      <w:r w:rsidR="00210FCD" w:rsidRPr="00210FCD">
        <w:rPr>
          <w:rFonts w:cs="Arial"/>
          <w:vertAlign w:val="superscript"/>
        </w:rPr>
        <w:t>1.</w:t>
      </w:r>
      <w:r w:rsidR="00030AA6">
        <w:rPr>
          <w:rFonts w:cs="Arial"/>
        </w:rPr>
        <w:t xml:space="preserve"> </w:t>
      </w:r>
      <w:r w:rsidR="006F147C" w:rsidRPr="00904E5F">
        <w:rPr>
          <w:rFonts w:cs="Arial"/>
        </w:rPr>
        <w:t xml:space="preserve">Harder </w:t>
      </w:r>
      <w:r w:rsidR="006F147C" w:rsidRPr="00904E5F">
        <w:rPr>
          <w:rFonts w:cs="Arial"/>
          <w:i/>
        </w:rPr>
        <w:t>et al</w:t>
      </w:r>
      <w:r w:rsidR="006F147C" w:rsidRPr="00904E5F">
        <w:rPr>
          <w:rFonts w:cs="Arial"/>
        </w:rPr>
        <w:t>: A Raman Spectroscopic Study of Cell Response to Clinical Doses of Ionizing Radiation: Applied Spectroscopy: Volume 69, Number 2, 2015.</w:t>
      </w:r>
      <w:r w:rsidR="00C40FAD">
        <w:rPr>
          <w:rFonts w:cs="Arial"/>
        </w:rPr>
        <w:br/>
      </w:r>
      <w:r w:rsidR="00210FCD" w:rsidRPr="00210FCD">
        <w:rPr>
          <w:rFonts w:cs="Arial"/>
          <w:vertAlign w:val="superscript"/>
        </w:rPr>
        <w:t>2.</w:t>
      </w:r>
      <w:r w:rsidR="00030AA6">
        <w:rPr>
          <w:rFonts w:cs="Arial"/>
        </w:rPr>
        <w:t xml:space="preserve"> </w:t>
      </w:r>
      <w:r w:rsidR="006F147C" w:rsidRPr="00030AA6">
        <w:rPr>
          <w:rFonts w:cs="Arial"/>
        </w:rPr>
        <w:t xml:space="preserve">Harder </w:t>
      </w:r>
      <w:r w:rsidR="006F147C" w:rsidRPr="00030AA6">
        <w:rPr>
          <w:rFonts w:cs="Arial"/>
          <w:i/>
        </w:rPr>
        <w:t>et al</w:t>
      </w:r>
      <w:r w:rsidR="006F147C" w:rsidRPr="00030AA6">
        <w:rPr>
          <w:rFonts w:cs="Arial"/>
        </w:rPr>
        <w:t xml:space="preserve">: </w:t>
      </w:r>
      <w:r w:rsidR="006F147C" w:rsidRPr="00030AA6">
        <w:rPr>
          <w:rFonts w:cs="Arial"/>
          <w:color w:val="000000"/>
          <w:lang w:val="en"/>
        </w:rPr>
        <w:t>Raman spectroscopy identifies r</w:t>
      </w:r>
      <w:r w:rsidR="00A77138">
        <w:rPr>
          <w:rFonts w:cs="Arial"/>
          <w:color w:val="000000"/>
          <w:lang w:val="en"/>
        </w:rPr>
        <w:t>adiation response in human non-</w:t>
      </w:r>
      <w:r w:rsidR="006F147C" w:rsidRPr="00030AA6">
        <w:rPr>
          <w:rFonts w:cs="Arial"/>
          <w:color w:val="000000"/>
          <w:lang w:val="en"/>
        </w:rPr>
        <w:t>small cell lung cancer xenografts; Scientific Reports; 6:21006, DOI: 10.1038/srep21006.</w:t>
      </w:r>
    </w:p>
    <w:p w:rsidR="008C1C66" w:rsidRPr="005D7E01" w:rsidRDefault="008C1C66" w:rsidP="008C1C66">
      <w:pPr>
        <w:spacing w:before="100" w:beforeAutospacing="1" w:afterLines="115" w:after="276" w:afterAutospacing="1" w:line="276" w:lineRule="auto"/>
        <w:jc w:val="center"/>
        <w:rPr>
          <w:rFonts w:cs="Arial"/>
        </w:rPr>
      </w:pPr>
      <w:r w:rsidRPr="005D7E01">
        <w:rPr>
          <w:rFonts w:cs="Arial"/>
        </w:rPr>
        <w:t>-Ends-</w:t>
      </w:r>
    </w:p>
    <w:p w:rsidR="008C1C66" w:rsidRPr="008C1C66" w:rsidRDefault="008C1C66" w:rsidP="008C1C66">
      <w:pPr>
        <w:spacing w:line="276" w:lineRule="auto"/>
        <w:rPr>
          <w:rFonts w:cs="Arial"/>
          <w:b/>
        </w:rPr>
      </w:pPr>
      <w:r w:rsidRPr="008C1C66">
        <w:rPr>
          <w:rFonts w:cs="Arial"/>
          <w:b/>
        </w:rPr>
        <w:t>About Renishaw</w:t>
      </w:r>
    </w:p>
    <w:p w:rsidR="00896CCB" w:rsidRDefault="00896CCB" w:rsidP="00896CCB">
      <w:pPr>
        <w:spacing w:line="276" w:lineRule="auto"/>
        <w:rPr>
          <w:rFonts w:cs="Arial"/>
        </w:rPr>
      </w:pPr>
      <w:r w:rsidRPr="003D366E">
        <w:rPr>
          <w:rFonts w:cs="Arial"/>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896CCB" w:rsidRDefault="00896CCB" w:rsidP="00896CCB">
      <w:pPr>
        <w:spacing w:line="276" w:lineRule="auto"/>
        <w:rPr>
          <w:rFonts w:cs="Arial"/>
        </w:rPr>
      </w:pPr>
      <w:r w:rsidRPr="003D366E">
        <w:rPr>
          <w:rFonts w:cs="Arial"/>
        </w:rPr>
        <w:t>The Renishaw Group currently has more than 70 offices in 3</w:t>
      </w:r>
      <w:r w:rsidR="006F147C">
        <w:rPr>
          <w:rFonts w:cs="Arial"/>
        </w:rPr>
        <w:t>5</w:t>
      </w:r>
      <w:r w:rsidRPr="003D366E">
        <w:rPr>
          <w:rFonts w:cs="Arial"/>
        </w:rPr>
        <w:t xml:space="preserve"> countries, with </w:t>
      </w:r>
      <w:r w:rsidR="00F232CA">
        <w:rPr>
          <w:rFonts w:cs="Arial"/>
        </w:rPr>
        <w:t>over</w:t>
      </w:r>
      <w:r w:rsidRPr="003D366E">
        <w:rPr>
          <w:rFonts w:cs="Arial"/>
        </w:rPr>
        <w:t xml:space="preserve"> 4,000 employees, of which 2,</w:t>
      </w:r>
      <w:r w:rsidR="00F232CA">
        <w:rPr>
          <w:rFonts w:cs="Arial"/>
        </w:rPr>
        <w:t>7</w:t>
      </w:r>
      <w:r w:rsidRPr="003D366E">
        <w:rPr>
          <w:rFonts w:cs="Arial"/>
        </w:rPr>
        <w:t>00 people are employed within the UK. The majority of the company's R&amp;D and manufacturing is carried out in the UK and for the year ended June 201</w:t>
      </w:r>
      <w:r w:rsidR="00750F65">
        <w:rPr>
          <w:rFonts w:cs="Arial"/>
        </w:rPr>
        <w:t>5 Renishaw achieved sales of £494.7</w:t>
      </w:r>
      <w:r w:rsidR="00740C17">
        <w:rPr>
          <w:rFonts w:cs="Arial"/>
        </w:rPr>
        <w:t xml:space="preserve"> million of which 95</w:t>
      </w:r>
      <w:r w:rsidRPr="003D366E">
        <w:rPr>
          <w:rFonts w:cs="Arial"/>
        </w:rPr>
        <w:t xml:space="preserve">% was due to exports. The company's largest markets are the USA, China, </w:t>
      </w:r>
      <w:r w:rsidR="00421FD1">
        <w:rPr>
          <w:rFonts w:cs="Arial"/>
        </w:rPr>
        <w:t xml:space="preserve">South Korea, </w:t>
      </w:r>
      <w:r w:rsidRPr="003D366E">
        <w:rPr>
          <w:rFonts w:cs="Arial"/>
        </w:rPr>
        <w:t>Germany and Japan.</w:t>
      </w:r>
    </w:p>
    <w:p w:rsidR="00896CCB" w:rsidRPr="008455D1" w:rsidRDefault="00896CCB" w:rsidP="00896CCB">
      <w:pPr>
        <w:spacing w:line="276" w:lineRule="auto"/>
        <w:rPr>
          <w:rFonts w:cs="Arial"/>
        </w:rPr>
      </w:pPr>
      <w:r w:rsidRPr="003D366E">
        <w:rPr>
          <w:rFonts w:cs="Arial"/>
        </w:rPr>
        <w:t xml:space="preserve">The Company's success has been recognised with numerous international awards, including eighteen Queen's Awards recognising achievements in technology, export and innovation. Renishaw received a Queen’s Award for Enterprise 2014, in the Innovations category, for the continuous development of the inVia confocal Raman microscope. For more information visit </w:t>
      </w:r>
      <w:hyperlink r:id="rId8" w:history="1">
        <w:r w:rsidRPr="00E91B16">
          <w:rPr>
            <w:rStyle w:val="Hyperlink"/>
            <w:rFonts w:cs="Arial"/>
          </w:rPr>
          <w:t>www.renishaw.com</w:t>
        </w:r>
      </w:hyperlink>
      <w:r>
        <w:rPr>
          <w:rFonts w:cs="Arial"/>
        </w:rPr>
        <w:t xml:space="preserve"> </w:t>
      </w:r>
    </w:p>
    <w:p w:rsidR="008C1C66" w:rsidRDefault="008C1C66" w:rsidP="008C1C66">
      <w:pPr>
        <w:spacing w:before="0" w:after="0" w:line="240" w:lineRule="auto"/>
        <w:rPr>
          <w:rFonts w:cs="Arial"/>
          <w:i/>
          <w:color w:val="000000"/>
        </w:rPr>
      </w:pPr>
    </w:p>
    <w:p w:rsidR="008C1C66" w:rsidRDefault="008C1C66" w:rsidP="008C1C66">
      <w:pPr>
        <w:pStyle w:val="Heading3"/>
      </w:pPr>
      <w:r>
        <w:lastRenderedPageBreak/>
        <w:t xml:space="preserve">For further information </w:t>
      </w:r>
    </w:p>
    <w:p w:rsidR="008C1C66" w:rsidRDefault="008C1C66" w:rsidP="008C1C66">
      <w: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8C1C66" w:rsidTr="007B5D0D">
        <w:tc>
          <w:tcPr>
            <w:tcW w:w="4646" w:type="dxa"/>
          </w:tcPr>
          <w:p w:rsidR="008C1C66" w:rsidRDefault="008C1C66" w:rsidP="007B546A">
            <w:pPr>
              <w:spacing w:before="120" w:after="0"/>
            </w:pPr>
            <w:r>
              <w:t>David Reece</w:t>
            </w:r>
            <w:r>
              <w:br/>
              <w:t>Renishaw plc</w:t>
            </w:r>
            <w:r>
              <w:br/>
            </w:r>
            <w:r w:rsidR="007B546A">
              <w:t>New Mills</w:t>
            </w:r>
            <w:r>
              <w:br/>
              <w:t>Wotton-u</w:t>
            </w:r>
            <w:r w:rsidR="007B546A">
              <w:t>nder-Edge</w:t>
            </w:r>
            <w:r w:rsidR="007B546A">
              <w:br/>
              <w:t>Gloucestershire GL12 8JR</w:t>
            </w:r>
            <w:r>
              <w:t xml:space="preserve"> UK</w:t>
            </w:r>
            <w:r>
              <w:br/>
              <w:t>Tel: +44 1453 523968 (direct)</w:t>
            </w:r>
            <w:r>
              <w:br/>
              <w:t>Tel: +44 1453 524524 (switchboard)</w:t>
            </w:r>
            <w:r>
              <w:br/>
              <w:t>Fax: +44 1453 523901</w:t>
            </w:r>
            <w:r>
              <w:br/>
              <w:t xml:space="preserve">Email: </w:t>
            </w:r>
            <w:hyperlink r:id="rId9" w:history="1">
              <w:r>
                <w:rPr>
                  <w:rStyle w:val="Hyperlink"/>
                </w:rPr>
                <w:t>david.reece</w:t>
              </w:r>
              <w:r w:rsidRPr="00CA52C8">
                <w:rPr>
                  <w:rStyle w:val="Hyperlink"/>
                </w:rPr>
                <w:t>@renishaw.com</w:t>
              </w:r>
            </w:hyperlink>
            <w:r>
              <w:br/>
            </w:r>
            <w:hyperlink r:id="rId10" w:history="1">
              <w:r w:rsidRPr="00436A8F">
                <w:rPr>
                  <w:rStyle w:val="Hyperlink"/>
                </w:rPr>
                <w:t>www.renishaw.com/raman</w:t>
              </w:r>
            </w:hyperlink>
          </w:p>
        </w:tc>
        <w:tc>
          <w:tcPr>
            <w:tcW w:w="4646" w:type="dxa"/>
          </w:tcPr>
          <w:p w:rsidR="008C1C66" w:rsidRPr="006E30D5" w:rsidRDefault="008C1C66" w:rsidP="007B5D0D">
            <w:pPr>
              <w:rPr>
                <w:color w:val="FF0000"/>
              </w:rPr>
            </w:pPr>
          </w:p>
        </w:tc>
      </w:tr>
    </w:tbl>
    <w:p w:rsidR="008C1C66" w:rsidRPr="008C1C66" w:rsidRDefault="008C1C66" w:rsidP="008C1C66"/>
    <w:sectPr w:rsidR="008C1C66" w:rsidRPr="008C1C66" w:rsidSect="0092100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240" w:right="1418" w:bottom="1418" w:left="1412" w:header="1134"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26F" w:rsidRDefault="005B226F">
      <w:r>
        <w:separator/>
      </w:r>
    </w:p>
  </w:endnote>
  <w:endnote w:type="continuationSeparator" w:id="0">
    <w:p w:rsidR="005B226F" w:rsidRDefault="005B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5B226F" w:rsidP="001F0337">
    <w:pPr>
      <w:pStyle w:val="Footer"/>
    </w:pPr>
    <w:r>
      <w:tab/>
    </w:r>
    <w:r w:rsidR="00BE27BE">
      <w:rPr>
        <w:rStyle w:val="PageNumber"/>
      </w:rPr>
      <w:fldChar w:fldCharType="begin"/>
    </w:r>
    <w:r>
      <w:rPr>
        <w:rStyle w:val="PageNumber"/>
      </w:rPr>
      <w:instrText xml:space="preserve"> PAGE </w:instrText>
    </w:r>
    <w:r w:rsidR="00BE27BE">
      <w:rPr>
        <w:rStyle w:val="PageNumber"/>
      </w:rPr>
      <w:fldChar w:fldCharType="separate"/>
    </w:r>
    <w:r w:rsidR="004D55AA">
      <w:rPr>
        <w:rStyle w:val="PageNumber"/>
        <w:noProof/>
      </w:rPr>
      <w:t>3</w:t>
    </w:r>
    <w:r w:rsidR="00BE27BE">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26F" w:rsidRDefault="005B226F">
      <w:r>
        <w:separator/>
      </w:r>
    </w:p>
  </w:footnote>
  <w:footnote w:type="continuationSeparator" w:id="0">
    <w:p w:rsidR="005B226F" w:rsidRDefault="005B2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756DC3">
    <w:pPr>
      <w:tabs>
        <w:tab w:val="left" w:pos="2552"/>
        <w:tab w:val="left" w:pos="3119"/>
      </w:tabs>
      <w:spacing w:before="0" w:after="0" w:line="240" w:lineRule="auto"/>
      <w:rPr>
        <w:sz w:val="24"/>
      </w:rPr>
    </w:pPr>
    <w:r>
      <w:rPr>
        <w:noProof/>
      </w:rPr>
      <w:drawing>
        <wp:anchor distT="0" distB="0" distL="114300" distR="114300" simplePos="0" relativeHeight="251661824" behindDoc="0" locked="0" layoutInCell="0" allowOverlap="1">
          <wp:simplePos x="0" y="0"/>
          <wp:positionH relativeFrom="column">
            <wp:posOffset>4216024</wp:posOffset>
          </wp:positionH>
          <wp:positionV relativeFrom="paragraph">
            <wp:posOffset>-307966</wp:posOffset>
          </wp:positionV>
          <wp:extent cx="2200740" cy="824248"/>
          <wp:effectExtent l="19050" t="0" r="906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00740" cy="824248"/>
                  </a:xfrm>
                  <a:prstGeom prst="rect">
                    <a:avLst/>
                  </a:prstGeom>
                  <a:noFill/>
                </pic:spPr>
              </pic:pic>
            </a:graphicData>
          </a:graphic>
        </wp:anchor>
      </w:drawing>
    </w:r>
    <w:r w:rsidR="004D55AA">
      <w:rPr>
        <w:noProof/>
        <w:sz w:val="16"/>
      </w:rPr>
      <w:pict>
        <v:line id="_x0000_s2052" style="position:absolute;z-index:251658752;mso-position-horizontal-relative:text;mso-position-vertical-relative:text" from="-49.6pt,.55pt" to="518.9pt,.55pt" o:allowincell="f" stroked="f"/>
      </w:pict>
    </w:r>
    <w:r w:rsidR="005B226F">
      <w:rPr>
        <w:b/>
        <w:sz w:val="16"/>
      </w:rPr>
      <w:t>News from Renishaw</w:t>
    </w:r>
    <w:r w:rsidR="005B226F">
      <w:rPr>
        <w:sz w:val="16"/>
      </w:rPr>
      <w:br/>
      <w:t>…/continued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D27967">
    <w:pPr>
      <w:tabs>
        <w:tab w:val="left" w:pos="2552"/>
        <w:tab w:val="left" w:pos="3119"/>
      </w:tabs>
      <w:spacing w:before="0" w:after="0" w:line="240" w:lineRule="auto"/>
      <w:rPr>
        <w:sz w:val="16"/>
      </w:rPr>
    </w:pPr>
    <w:r>
      <w:rPr>
        <w:noProof/>
        <w:sz w:val="16"/>
      </w:rPr>
      <w:drawing>
        <wp:anchor distT="0" distB="0" distL="114300" distR="114300" simplePos="0" relativeHeight="251659776" behindDoc="0" locked="0" layoutInCell="0" allowOverlap="1">
          <wp:simplePos x="0" y="0"/>
          <wp:positionH relativeFrom="column">
            <wp:posOffset>3716020</wp:posOffset>
          </wp:positionH>
          <wp:positionV relativeFrom="paragraph">
            <wp:posOffset>-192405</wp:posOffset>
          </wp:positionV>
          <wp:extent cx="2210435" cy="82486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004D55AA">
      <w:rPr>
        <w:noProof/>
        <w:sz w:val="16"/>
      </w:rPr>
      <w:pict>
        <v:line id="_x0000_s2050" style="position:absolute;z-index:251656704;mso-position-horizontal-relative:text;mso-position-vertical-relative:text" from="-49.6pt,.55pt" to="518.9pt,.55pt" o:allowincell="f" stroked="f"/>
      </w:pict>
    </w:r>
    <w:r w:rsidR="005B226F">
      <w:rPr>
        <w:b/>
        <w:sz w:val="16"/>
      </w:rPr>
      <w:t>Renishaw plc</w:t>
    </w:r>
  </w:p>
  <w:p w:rsidR="005B226F" w:rsidRDefault="005B226F">
    <w:pPr>
      <w:pStyle w:val="Header"/>
      <w:spacing w:before="0" w:after="0" w:line="240" w:lineRule="auto"/>
      <w:rPr>
        <w:sz w:val="16"/>
      </w:rPr>
    </w:pPr>
    <w:r>
      <w:rPr>
        <w:sz w:val="16"/>
      </w:rPr>
      <w:t>Spectroscopy Products Division</w:t>
    </w: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60" w:line="240" w:lineRule="auto"/>
      <w:rPr>
        <w:b/>
      </w:rPr>
    </w:pPr>
    <w:r>
      <w:rPr>
        <w:b/>
        <w:sz w:val="36"/>
      </w:rPr>
      <w:t>News from Renishaw</w:t>
    </w:r>
  </w:p>
  <w:p w:rsidR="005B226F" w:rsidRDefault="005B226F">
    <w:pPr>
      <w:pStyle w:val="Header"/>
      <w:spacing w:before="0" w:after="60" w:line="240" w:lineRule="auto"/>
      <w:rPr>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2E3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08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ECE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B21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52A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07C41C0"/>
    <w:multiLevelType w:val="singleLevel"/>
    <w:tmpl w:val="BBEA74C2"/>
    <w:lvl w:ilvl="0">
      <w:start w:val="1"/>
      <w:numFmt w:val="decimal"/>
      <w:lvlText w:val="%1."/>
      <w:lvlJc w:val="left"/>
      <w:pPr>
        <w:tabs>
          <w:tab w:val="num" w:pos="360"/>
        </w:tabs>
        <w:ind w:left="360" w:hanging="360"/>
      </w:pPr>
    </w:lvl>
  </w:abstractNum>
  <w:abstractNum w:abstractNumId="12" w15:restartNumberingAfterBreak="0">
    <w:nsid w:val="486504EE"/>
    <w:multiLevelType w:val="hybridMultilevel"/>
    <w:tmpl w:val="5CA6B6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A072B9"/>
    <w:multiLevelType w:val="hybridMultilevel"/>
    <w:tmpl w:val="D79869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D1331"/>
    <w:rsid w:val="0001221A"/>
    <w:rsid w:val="00014D58"/>
    <w:rsid w:val="00030AA6"/>
    <w:rsid w:val="00043400"/>
    <w:rsid w:val="000608A8"/>
    <w:rsid w:val="0008080E"/>
    <w:rsid w:val="00085B67"/>
    <w:rsid w:val="000978A8"/>
    <w:rsid w:val="000A1250"/>
    <w:rsid w:val="000C1EB6"/>
    <w:rsid w:val="00114075"/>
    <w:rsid w:val="00131525"/>
    <w:rsid w:val="00135B24"/>
    <w:rsid w:val="00173F93"/>
    <w:rsid w:val="001A26EA"/>
    <w:rsid w:val="001B048A"/>
    <w:rsid w:val="001B169C"/>
    <w:rsid w:val="001D3204"/>
    <w:rsid w:val="001E0955"/>
    <w:rsid w:val="001E38EC"/>
    <w:rsid w:val="001F0337"/>
    <w:rsid w:val="00210FCD"/>
    <w:rsid w:val="00211B03"/>
    <w:rsid w:val="00244F59"/>
    <w:rsid w:val="0027738F"/>
    <w:rsid w:val="002813E2"/>
    <w:rsid w:val="002A53C8"/>
    <w:rsid w:val="002C3A29"/>
    <w:rsid w:val="00310623"/>
    <w:rsid w:val="0031342A"/>
    <w:rsid w:val="0032004E"/>
    <w:rsid w:val="00356600"/>
    <w:rsid w:val="00376C25"/>
    <w:rsid w:val="00376D0D"/>
    <w:rsid w:val="003972B5"/>
    <w:rsid w:val="003A4CD0"/>
    <w:rsid w:val="003A76C8"/>
    <w:rsid w:val="003B5CB9"/>
    <w:rsid w:val="003F1E38"/>
    <w:rsid w:val="0042110E"/>
    <w:rsid w:val="00421FD1"/>
    <w:rsid w:val="00424BDE"/>
    <w:rsid w:val="00463C27"/>
    <w:rsid w:val="00495753"/>
    <w:rsid w:val="004966CA"/>
    <w:rsid w:val="004A21D3"/>
    <w:rsid w:val="004C79AB"/>
    <w:rsid w:val="004D55AA"/>
    <w:rsid w:val="004E531A"/>
    <w:rsid w:val="005113F2"/>
    <w:rsid w:val="00511EDE"/>
    <w:rsid w:val="00521AC3"/>
    <w:rsid w:val="00536D40"/>
    <w:rsid w:val="0056416C"/>
    <w:rsid w:val="005963FC"/>
    <w:rsid w:val="005B226F"/>
    <w:rsid w:val="005C2F91"/>
    <w:rsid w:val="005D7E01"/>
    <w:rsid w:val="005F0824"/>
    <w:rsid w:val="005F5F01"/>
    <w:rsid w:val="005F74E6"/>
    <w:rsid w:val="00610885"/>
    <w:rsid w:val="00624383"/>
    <w:rsid w:val="00643C90"/>
    <w:rsid w:val="006903D3"/>
    <w:rsid w:val="006955DD"/>
    <w:rsid w:val="006C0FA7"/>
    <w:rsid w:val="006D3166"/>
    <w:rsid w:val="006E30D5"/>
    <w:rsid w:val="006E611D"/>
    <w:rsid w:val="006F147C"/>
    <w:rsid w:val="007026F2"/>
    <w:rsid w:val="00740C17"/>
    <w:rsid w:val="00750F65"/>
    <w:rsid w:val="0075308F"/>
    <w:rsid w:val="00754DA3"/>
    <w:rsid w:val="00756DC3"/>
    <w:rsid w:val="007625E1"/>
    <w:rsid w:val="00777736"/>
    <w:rsid w:val="007915BF"/>
    <w:rsid w:val="007B546A"/>
    <w:rsid w:val="007E1ED1"/>
    <w:rsid w:val="00811AA2"/>
    <w:rsid w:val="008160B0"/>
    <w:rsid w:val="008259A0"/>
    <w:rsid w:val="00886B58"/>
    <w:rsid w:val="00896CCB"/>
    <w:rsid w:val="008B7676"/>
    <w:rsid w:val="008C1C66"/>
    <w:rsid w:val="008E79DE"/>
    <w:rsid w:val="008F2B09"/>
    <w:rsid w:val="00913C35"/>
    <w:rsid w:val="00921006"/>
    <w:rsid w:val="00933D06"/>
    <w:rsid w:val="00935BAF"/>
    <w:rsid w:val="00944227"/>
    <w:rsid w:val="00995E2D"/>
    <w:rsid w:val="009963C0"/>
    <w:rsid w:val="009A1AC5"/>
    <w:rsid w:val="009B5ED2"/>
    <w:rsid w:val="009C637C"/>
    <w:rsid w:val="009D212D"/>
    <w:rsid w:val="009D2575"/>
    <w:rsid w:val="009E3210"/>
    <w:rsid w:val="00A07EDA"/>
    <w:rsid w:val="00A649E7"/>
    <w:rsid w:val="00A77138"/>
    <w:rsid w:val="00A7732A"/>
    <w:rsid w:val="00A801C6"/>
    <w:rsid w:val="00A83C65"/>
    <w:rsid w:val="00A84A1A"/>
    <w:rsid w:val="00AC7EC7"/>
    <w:rsid w:val="00AF6935"/>
    <w:rsid w:val="00B013C7"/>
    <w:rsid w:val="00B146A2"/>
    <w:rsid w:val="00B33B6E"/>
    <w:rsid w:val="00B4522A"/>
    <w:rsid w:val="00B876D1"/>
    <w:rsid w:val="00B9201C"/>
    <w:rsid w:val="00BA0455"/>
    <w:rsid w:val="00BA0EDE"/>
    <w:rsid w:val="00BA10E2"/>
    <w:rsid w:val="00BA4837"/>
    <w:rsid w:val="00BB086A"/>
    <w:rsid w:val="00BB3725"/>
    <w:rsid w:val="00BD0CA7"/>
    <w:rsid w:val="00BE27BE"/>
    <w:rsid w:val="00BF0B95"/>
    <w:rsid w:val="00C0703F"/>
    <w:rsid w:val="00C0749A"/>
    <w:rsid w:val="00C1266C"/>
    <w:rsid w:val="00C24089"/>
    <w:rsid w:val="00C24330"/>
    <w:rsid w:val="00C40FAD"/>
    <w:rsid w:val="00C41A22"/>
    <w:rsid w:val="00C567EA"/>
    <w:rsid w:val="00C6737F"/>
    <w:rsid w:val="00C77F59"/>
    <w:rsid w:val="00CA15D3"/>
    <w:rsid w:val="00CA2182"/>
    <w:rsid w:val="00CB6140"/>
    <w:rsid w:val="00CD23B8"/>
    <w:rsid w:val="00CE09ED"/>
    <w:rsid w:val="00CE1D7B"/>
    <w:rsid w:val="00D0610B"/>
    <w:rsid w:val="00D223E1"/>
    <w:rsid w:val="00D27967"/>
    <w:rsid w:val="00D50BE7"/>
    <w:rsid w:val="00D6074E"/>
    <w:rsid w:val="00D61DE1"/>
    <w:rsid w:val="00D770C4"/>
    <w:rsid w:val="00DC3C2A"/>
    <w:rsid w:val="00DD1331"/>
    <w:rsid w:val="00E026FA"/>
    <w:rsid w:val="00E044D2"/>
    <w:rsid w:val="00E12D03"/>
    <w:rsid w:val="00E14156"/>
    <w:rsid w:val="00E35BDD"/>
    <w:rsid w:val="00E446AC"/>
    <w:rsid w:val="00E45055"/>
    <w:rsid w:val="00E50F0F"/>
    <w:rsid w:val="00E57813"/>
    <w:rsid w:val="00E73FE2"/>
    <w:rsid w:val="00E76D91"/>
    <w:rsid w:val="00EA5EC2"/>
    <w:rsid w:val="00EF685E"/>
    <w:rsid w:val="00F232CA"/>
    <w:rsid w:val="00F26C29"/>
    <w:rsid w:val="00F8017D"/>
    <w:rsid w:val="00F864A4"/>
    <w:rsid w:val="00FB62B7"/>
    <w:rsid w:val="00FC77A8"/>
    <w:rsid w:val="00FC7932"/>
    <w:rsid w:val="00FE3DAD"/>
    <w:rsid w:val="00FE7D24"/>
    <w:rsid w:val="00FF0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15:docId w15:val="{AA2851E5-20AB-4803-8F12-DE9FCAF1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A7"/>
    <w:pPr>
      <w:spacing w:before="140" w:after="140" w:line="280" w:lineRule="exact"/>
    </w:pPr>
    <w:rPr>
      <w:rFonts w:ascii="Arial" w:hAnsi="Arial"/>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1">
    <w:name w:val="Quote1"/>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rsid w:val="001F0337"/>
    <w:rPr>
      <w:rFonts w:ascii="Arial" w:hAnsi="Arial"/>
      <w:sz w:val="18"/>
      <w:szCs w:val="18"/>
      <w:lang w:val="en-GB" w:eastAsia="en-GB" w:bidi="ar-SA"/>
    </w:rPr>
  </w:style>
  <w:style w:type="table" w:styleId="TableGrid">
    <w:name w:val="Table Grid"/>
    <w:basedOn w:val="TableNormal"/>
    <w:rsid w:val="00CE09ED"/>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F5F01"/>
    <w:rPr>
      <w:color w:val="800080" w:themeColor="followedHyperlink"/>
      <w:u w:val="single"/>
    </w:rPr>
  </w:style>
  <w:style w:type="paragraph" w:styleId="ListParagraph">
    <w:name w:val="List Paragraph"/>
    <w:basedOn w:val="Normal"/>
    <w:uiPriority w:val="34"/>
    <w:qFormat/>
    <w:rsid w:val="005963FC"/>
    <w:pPr>
      <w:spacing w:before="0" w:after="0" w:line="240" w:lineRule="auto"/>
      <w:ind w:left="720"/>
      <w:contextualSpacing/>
    </w:pPr>
    <w:rPr>
      <w:rFonts w:ascii="Times New Roman" w:eastAsia="MS Mincho" w:hAnsi="Times New Roman"/>
    </w:rPr>
  </w:style>
  <w:style w:type="paragraph" w:styleId="BalloonText">
    <w:name w:val="Balloon Text"/>
    <w:basedOn w:val="Normal"/>
    <w:link w:val="BalloonTextChar"/>
    <w:semiHidden/>
    <w:unhideWhenUsed/>
    <w:rsid w:val="00B9201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9201C"/>
    <w:rPr>
      <w:rFonts w:ascii="Segoe UI" w:hAnsi="Segoe UI" w:cs="Segoe UI"/>
      <w:sz w:val="18"/>
      <w:szCs w:val="18"/>
    </w:rPr>
  </w:style>
  <w:style w:type="paragraph" w:styleId="NormalWeb">
    <w:name w:val="Normal (Web)"/>
    <w:basedOn w:val="Normal"/>
    <w:uiPriority w:val="99"/>
    <w:unhideWhenUsed/>
    <w:rsid w:val="006F147C"/>
    <w:pPr>
      <w:spacing w:before="168" w:after="168"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enishaw.com/raman" TargetMode="External"/><Relationship Id="rId4" Type="http://schemas.openxmlformats.org/officeDocument/2006/relationships/webSettings" Target="webSettings.xml"/><Relationship Id="rId9" Type="http://schemas.openxmlformats.org/officeDocument/2006/relationships/hyperlink" Target="mailto:ian.hayward@renishaw.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5399</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dc:description/>
  <cp:lastModifiedBy>Julia Cooper</cp:lastModifiedBy>
  <cp:revision>4</cp:revision>
  <cp:lastPrinted>2016-05-04T13:42:00Z</cp:lastPrinted>
  <dcterms:created xsi:type="dcterms:W3CDTF">2016-05-18T15:04:00Z</dcterms:created>
  <dcterms:modified xsi:type="dcterms:W3CDTF">2016-05-19T12:23:00Z</dcterms:modified>
</cp:coreProperties>
</file>